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-46990</wp:posOffset>
                </wp:positionH>
                <wp:positionV relativeFrom="paragraph">
                  <wp:posOffset>521970</wp:posOffset>
                </wp:positionV>
                <wp:extent cx="2819400" cy="8150225"/>
                <wp:effectExtent l="0" t="0" r="0" b="0"/>
                <wp:wrapNone/>
                <wp:docPr id="1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520" cy="815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Liberation Serif" w:hAnsi="Liberation Serif"/>
                              </w:rPr>
                              <w:t xml:space="preserve"> -</w:t>
                            </w: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Preamble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Equal Footing To All States.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2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               All Power Is In The People.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3                  Freedom Of Religion.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4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Free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Elections.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Article 5 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Freedom Of Speech.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6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                Non-Recognizable BAR Association.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7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                Trial By Jury.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8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                Right To Privacy.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Article 9 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No False Imprisonment.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10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Right To Sue The Government.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11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Accused Shall Be Bail-Able.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12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Right To A Jury Trial.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13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No Cruel Or Unusual Punishment.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14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No Double Jeopardy.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Article 15                No Seizure Of Property Without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Acceptance.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16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Jurors Are Not Liable For Grand Jury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Indictments.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17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Right To Convene A Grand Jury.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18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Right To Face Your Accuser.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19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No conviction Shall Accrue To Family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Or Property.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20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Not Responsible For Retroactive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Criminal Laws.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21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Government Must be laissez-faire Fair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on Contracts. 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22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Freedom Of Assembly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23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Right To Bear Arms.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24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Government Officers Must Be Free Of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Allegiance To Others. 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25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 xml:space="preserve">No Future Privileges Shall Be Granted  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On The Land.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26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All Officers Shall Have Term Limits.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Article 27</w:t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rFonts w:ascii="Liberation Serif" w:hAnsi="Liberation Serif"/>
                              </w:rPr>
                              <w:t>Sharia Law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f" o:allowincell="f" style="position:absolute;margin-left:-3.7pt;margin-top:41.1pt;width:221.95pt;height:641.7pt;mso-wrap-style:square;v-text-anchor:top" type="_x0000_t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Liberation Serif" w:hAnsi="Liberation Serif"/>
                        </w:rPr>
                        <w:t xml:space="preserve"> -</w:t>
                      </w:r>
                      <w:r>
                        <w:rPr>
                          <w:sz w:val="18"/>
                          <w:b/>
                          <w:szCs w:val="18"/>
                          <w:bCs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b/>
                          <w:szCs w:val="18"/>
                          <w:bCs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Preamble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Equal Footing To All States.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2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               All Power Is In The People.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3                  Freedom Of Religion.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4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Free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Elections.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Article 5 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Freedom Of Speech.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6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                Non-Recognizable BAR Association.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7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                Trial By Jury.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8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                Right To Privacy.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Article 9 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No False Imprisonment.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10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Right To Sue The Government.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11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Accused Shall Be Bail-Able.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12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Right To A Jury Trial.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13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No Cruel Or Unusual Punishment.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14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No Double Jeopardy.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Article 15                No Seizure Of Property Without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Acceptance.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16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Jurors Are Not Liable For Grand Jury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Indictments.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17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Right To Convene A Grand Jury.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18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Right To Face Your Accuser.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19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No conviction Shall Accrue To Family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Or Property.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20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Not Responsible For Retroactive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Criminal Laws.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21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Government Must be laissez-faire Fair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on Contracts. 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22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Freedom Of Assembly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23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Right To Bear Arms.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24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Government Officers Must Be Free Of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Allegiance To Others. 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25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 xml:space="preserve">No Future Privileges Shall Be Granted  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On The Land.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26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All Officers Shall Have Term Limits.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Article 27</w:t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</w:r>
                      <w:r>
                        <w:rPr>
                          <w:sz w:val="18"/>
                          <w:szCs w:val="18"/>
                          <w:rFonts w:ascii="Liberation Serif" w:hAnsi="Liberation Serif"/>
                        </w:rPr>
                        <w:t>Sharia Law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3140710</wp:posOffset>
                </wp:positionH>
                <wp:positionV relativeFrom="paragraph">
                  <wp:posOffset>496570</wp:posOffset>
                </wp:positionV>
                <wp:extent cx="3625850" cy="8588375"/>
                <wp:effectExtent l="0" t="0" r="0" b="0"/>
                <wp:wrapNone/>
                <wp:docPr id="2" name="Text Fram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920" cy="8588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28    Communism, Socialism, Sex Education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29    Digital Currency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30    Audit of Treasury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 xml:space="preserve">Article 31    County Boundary Lines </w:t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32    Non-Negotiable Principles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33    Hospital Birth Records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36    Hospitals Report Adverse Events</w:t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37    Holistic Medicine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38    Healthy Foods</w:t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39    Pasteurization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40    Non Geo-Engineering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41    Medicinal Herbs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42    Peaceful Protests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43    No Human Trafficking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44    Electronic Voting Machines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45    Controlled Voting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46    Sanctuary Cities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47    Jural Right Of Annulment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48    Void Corporate Charters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49    Guard Against Transgressions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50    Rights of Bilateral Social Compact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Article 51    Committee of Safety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  <w:t>Conclusion of Articles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  <w:t>Declaration of Freedom</w:t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</w:r>
                            <w:r>
                              <w:rPr>
                                <w:sz w:val="24"/>
                                <w:szCs w:val="18"/>
                              </w:rPr>
                              <w:t>Map – County Boundarys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 Frame 2" stroked="f" o:allowincell="f" style="position:absolute;margin-left:247.3pt;margin-top:39.1pt;width:285.45pt;height:676.2pt;mso-wrap-style:square;v-text-anchor:top" type="_x0000_t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28    Communism, Socialism, Sex Education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29    Digital Currency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30    Audit of Treasury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 xml:space="preserve">Article 31    County Boundary Lines </w:t>
                      </w:r>
                      <w:r>
                        <w:rPr>
                          <w:sz w:val="24"/>
                          <w:szCs w:val="18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32    Non-Negotiable Principles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33    Hospital Birth Records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36    Hospitals Report Adverse Events</w:t>
                      </w:r>
                      <w:r>
                        <w:rPr>
                          <w:sz w:val="24"/>
                          <w:szCs w:val="18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37    Holistic Medicine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38    Healthy Foods</w:t>
                      </w:r>
                      <w:r>
                        <w:rPr>
                          <w:sz w:val="24"/>
                          <w:szCs w:val="18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39    Pasteurization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40    Non Geo-Engineering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41    Medicinal Herbs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42    Peaceful Protests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43    No Human Trafficking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44    Electronic Voting Machines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45    Controlled Voting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46    Sanctuary Cities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47    Jural Right Of Annulment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48    Void Corporate Charters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49    Guard Against Transgressions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50    Rights of Bilateral Social Compact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>Article 51    Committee of Safety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</w:r>
                      <w:r>
                        <w:rPr>
                          <w:sz w:val="24"/>
                          <w:szCs w:val="18"/>
                        </w:rPr>
                      </w:r>
                      <w:r>
                        <w:rPr>
                          <w:sz w:val="24"/>
                          <w:szCs w:val="18"/>
                        </w:rPr>
                        <w:t>Conclusion of Articles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</w:r>
                      <w:r>
                        <w:rPr>
                          <w:sz w:val="24"/>
                          <w:szCs w:val="18"/>
                        </w:rPr>
                      </w:r>
                      <w:r>
                        <w:rPr>
                          <w:sz w:val="24"/>
                          <w:szCs w:val="18"/>
                        </w:rPr>
                        <w:t>Declaration of Freedom</w:t>
                      </w:r>
                      <w:r>
                        <w:rPr>
                          <w:sz w:val="24"/>
                          <w:szCs w:val="18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  <w:t xml:space="preserve">         </w:t>
                      </w:r>
                      <w:r>
                        <w:rPr>
                          <w:sz w:val="24"/>
                          <w:szCs w:val="18"/>
                        </w:rPr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24"/>
                          <w:szCs w:val="18"/>
                        </w:rPr>
                      </w:r>
                      <w:r>
                        <w:rPr>
                          <w:sz w:val="24"/>
                          <w:szCs w:val="18"/>
                        </w:rPr>
                      </w:r>
                      <w:r>
                        <w:rPr>
                          <w:sz w:val="24"/>
                          <w:szCs w:val="18"/>
                        </w:rPr>
                        <w:t>Map – County Boundarys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bCs/>
        </w:rPr>
        <w:t>Index</w:t>
        <w:br/>
      </w:r>
      <w:r>
        <w:rPr>
          <w:b/>
          <w:bCs/>
        </w:rPr>
        <w:t>Bilateral Social Contract</w:t>
      </w:r>
      <w:r>
        <w:rPr/>
        <w:br/>
        <w:b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1</Pages>
  <Words>4</Words>
  <Characters>28</Characters>
  <CharactersWithSpaces>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2024-09-10T08:05:05Z</dcterms:created>
  <dc:creator/>
  <dc:description/>
  <dc:language>en-US</dc:language>
  <cp:lastModifiedBy/>
  <dcterms:modified xsi:type="dcterms:W3CDTF">2024-09-10T08:23:39Z</dcterms:modified>
  <cp:revision>1</cp:revision>
  <dc:subject/>
  <dc:title/>
</cp:coreProperties>
</file>